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2A91" w:rsidRDefault="00CE2A9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11C30" w:rsidRDefault="00EB3E5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3E51">
        <w:rPr>
          <w:rFonts w:ascii="Times New Roman" w:hAnsi="Times New Roman" w:cs="Times New Roman"/>
          <w:sz w:val="24"/>
          <w:szCs w:val="24"/>
        </w:rPr>
        <w:t>Национальная ассоциация участников фондового рынка</w:t>
      </w:r>
      <w:r>
        <w:rPr>
          <w:rFonts w:ascii="Times New Roman" w:hAnsi="Times New Roman" w:cs="Times New Roman"/>
          <w:sz w:val="24"/>
          <w:szCs w:val="24"/>
        </w:rPr>
        <w:t xml:space="preserve">, обсудив решение Приморского районного суда Санкт-Петербурга по иску Кузьминой Л.И и Кузьмина В.П. к АО «Открытие брокер» </w:t>
      </w:r>
      <w:r w:rsidR="00875E8E">
        <w:rPr>
          <w:rFonts w:ascii="Times New Roman" w:hAnsi="Times New Roman" w:cs="Times New Roman"/>
          <w:sz w:val="24"/>
          <w:szCs w:val="24"/>
        </w:rPr>
        <w:t xml:space="preserve">по делу № 2-2635/17 </w:t>
      </w:r>
      <w:r>
        <w:rPr>
          <w:rFonts w:ascii="Times New Roman" w:hAnsi="Times New Roman" w:cs="Times New Roman"/>
          <w:sz w:val="24"/>
          <w:szCs w:val="24"/>
        </w:rPr>
        <w:t>на заседании Правового комитета НАУФОР, выражает серьезную обеспокоенность выводами суда.</w:t>
      </w:r>
    </w:p>
    <w:p w:rsidR="00875E8E" w:rsidRDefault="00EB3E51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российском фондовом рынке сложилась устойчивая практика использования инвесторами информационно-торговых систем </w:t>
      </w:r>
      <w:r w:rsidR="00E16F36">
        <w:rPr>
          <w:rFonts w:ascii="Times New Roman" w:hAnsi="Times New Roman" w:cs="Times New Roman"/>
          <w:sz w:val="24"/>
          <w:szCs w:val="24"/>
        </w:rPr>
        <w:t xml:space="preserve">(ИТС) </w:t>
      </w:r>
      <w:r>
        <w:rPr>
          <w:rFonts w:ascii="Times New Roman" w:hAnsi="Times New Roman" w:cs="Times New Roman"/>
          <w:sz w:val="24"/>
          <w:szCs w:val="24"/>
        </w:rPr>
        <w:t xml:space="preserve">для подачи брокеру торговых и неторговых поручений.  </w:t>
      </w:r>
      <w:r w:rsidR="00E16F36">
        <w:rPr>
          <w:rFonts w:ascii="Times New Roman" w:hAnsi="Times New Roman" w:cs="Times New Roman"/>
          <w:sz w:val="24"/>
          <w:szCs w:val="24"/>
        </w:rPr>
        <w:t xml:space="preserve">Поданное посредством ИТС поручение является электронным документом, </w:t>
      </w:r>
      <w:r w:rsidR="00E16F36" w:rsidRPr="00E16F36">
        <w:rPr>
          <w:rFonts w:ascii="Times New Roman" w:hAnsi="Times New Roman" w:cs="Times New Roman"/>
          <w:sz w:val="24"/>
          <w:szCs w:val="24"/>
        </w:rPr>
        <w:t>равнозначным документу на бумажном носителе, подписа</w:t>
      </w:r>
      <w:r w:rsidR="00E16F36">
        <w:rPr>
          <w:rFonts w:ascii="Times New Roman" w:hAnsi="Times New Roman" w:cs="Times New Roman"/>
          <w:sz w:val="24"/>
          <w:szCs w:val="24"/>
        </w:rPr>
        <w:t xml:space="preserve">нному собственноручной подписью. Соглашение о признании за электронным документом, подписанным </w:t>
      </w:r>
      <w:r w:rsidR="00E16F36" w:rsidRPr="00E16F36">
        <w:rPr>
          <w:rFonts w:ascii="Times New Roman" w:hAnsi="Times New Roman" w:cs="Times New Roman"/>
          <w:sz w:val="24"/>
          <w:szCs w:val="24"/>
        </w:rPr>
        <w:t xml:space="preserve">простой электронной подписью или неквалифицированной электронной подписью, </w:t>
      </w:r>
      <w:r w:rsidR="00E16F36">
        <w:rPr>
          <w:rFonts w:ascii="Times New Roman" w:hAnsi="Times New Roman" w:cs="Times New Roman"/>
          <w:sz w:val="24"/>
          <w:szCs w:val="24"/>
        </w:rPr>
        <w:t>юридической силы документа</w:t>
      </w:r>
      <w:r w:rsidR="00E16F36" w:rsidRPr="00E16F36">
        <w:rPr>
          <w:rFonts w:ascii="Times New Roman" w:hAnsi="Times New Roman" w:cs="Times New Roman"/>
          <w:sz w:val="24"/>
          <w:szCs w:val="24"/>
        </w:rPr>
        <w:t xml:space="preserve"> на бумажном носителе</w:t>
      </w:r>
      <w:r w:rsidR="007425F3">
        <w:rPr>
          <w:rFonts w:ascii="Times New Roman" w:hAnsi="Times New Roman" w:cs="Times New Roman"/>
          <w:sz w:val="24"/>
          <w:szCs w:val="24"/>
        </w:rPr>
        <w:t>,</w:t>
      </w:r>
      <w:r w:rsidR="00E16F36">
        <w:rPr>
          <w:rFonts w:ascii="Times New Roman" w:hAnsi="Times New Roman" w:cs="Times New Roman"/>
          <w:sz w:val="24"/>
          <w:szCs w:val="24"/>
        </w:rPr>
        <w:t xml:space="preserve"> заключается брокерами с клиентом одновременно с заключением договора о брокерском обслуживании или является непосредственно частью договора о брокерском обслуживании. </w:t>
      </w:r>
      <w:r w:rsidR="00875E8E">
        <w:rPr>
          <w:rFonts w:ascii="Times New Roman" w:hAnsi="Times New Roman" w:cs="Times New Roman"/>
          <w:sz w:val="24"/>
          <w:szCs w:val="24"/>
        </w:rPr>
        <w:t>Заключая договор с брокером, клиент принимает на себя обязанность не передавать третьим лица закрытого ключа электронной подписи и принимает на себя ответственность за все операции, совершенные на основании поручений, подписанных своей электронной подписью.</w:t>
      </w:r>
    </w:p>
    <w:p w:rsidR="00534D3C" w:rsidRDefault="00875E8E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суда принять в качестве доказательства подачи инвесторами </w:t>
      </w:r>
      <w:r w:rsidR="00A478C5">
        <w:rPr>
          <w:rFonts w:ascii="Times New Roman" w:hAnsi="Times New Roman" w:cs="Times New Roman"/>
          <w:sz w:val="24"/>
          <w:szCs w:val="24"/>
        </w:rPr>
        <w:t xml:space="preserve">торговых поручений реестра указанных поручений, подписанных электронными подписями инвесторов, который формируется брокером с использованием ИТС, по нашему мнению, вступает в противоречие не только с условиями договора между брокером и инвесторами, но и </w:t>
      </w:r>
      <w:r w:rsidR="00534D3C">
        <w:rPr>
          <w:rFonts w:ascii="Times New Roman" w:hAnsi="Times New Roman" w:cs="Times New Roman"/>
          <w:sz w:val="24"/>
          <w:szCs w:val="24"/>
        </w:rPr>
        <w:t xml:space="preserve">со </w:t>
      </w:r>
      <w:r w:rsidR="00A478C5">
        <w:rPr>
          <w:rFonts w:ascii="Times New Roman" w:hAnsi="Times New Roman" w:cs="Times New Roman"/>
          <w:sz w:val="24"/>
          <w:szCs w:val="24"/>
        </w:rPr>
        <w:t>статье</w:t>
      </w:r>
      <w:r w:rsidR="00534D3C">
        <w:rPr>
          <w:rFonts w:ascii="Times New Roman" w:hAnsi="Times New Roman" w:cs="Times New Roman"/>
          <w:sz w:val="24"/>
          <w:szCs w:val="24"/>
        </w:rPr>
        <w:t>й</w:t>
      </w:r>
      <w:r w:rsidR="00A478C5">
        <w:rPr>
          <w:rFonts w:ascii="Times New Roman" w:hAnsi="Times New Roman" w:cs="Times New Roman"/>
          <w:sz w:val="24"/>
          <w:szCs w:val="24"/>
        </w:rPr>
        <w:t xml:space="preserve"> 6 Федерального закона </w:t>
      </w:r>
      <w:r w:rsidR="00A478C5" w:rsidRPr="00A478C5">
        <w:rPr>
          <w:rFonts w:ascii="Times New Roman" w:hAnsi="Times New Roman" w:cs="Times New Roman"/>
          <w:sz w:val="24"/>
          <w:szCs w:val="24"/>
        </w:rPr>
        <w:t xml:space="preserve">от 06.04.2011 </w:t>
      </w:r>
      <w:r w:rsidR="00A478C5">
        <w:rPr>
          <w:rFonts w:ascii="Times New Roman" w:hAnsi="Times New Roman" w:cs="Times New Roman"/>
          <w:sz w:val="24"/>
          <w:szCs w:val="24"/>
        </w:rPr>
        <w:t>№</w:t>
      </w:r>
      <w:r w:rsidR="00A478C5" w:rsidRPr="00A478C5">
        <w:rPr>
          <w:rFonts w:ascii="Times New Roman" w:hAnsi="Times New Roman" w:cs="Times New Roman"/>
          <w:sz w:val="24"/>
          <w:szCs w:val="24"/>
        </w:rPr>
        <w:t xml:space="preserve"> 63-ФЗ</w:t>
      </w:r>
      <w:r w:rsidR="00A478C5">
        <w:rPr>
          <w:rFonts w:ascii="Times New Roman" w:hAnsi="Times New Roman" w:cs="Times New Roman"/>
          <w:sz w:val="24"/>
          <w:szCs w:val="24"/>
        </w:rPr>
        <w:t xml:space="preserve"> </w:t>
      </w:r>
      <w:r w:rsidR="00A478C5" w:rsidRPr="00A478C5">
        <w:rPr>
          <w:rFonts w:ascii="Times New Roman" w:hAnsi="Times New Roman" w:cs="Times New Roman"/>
          <w:sz w:val="24"/>
          <w:szCs w:val="24"/>
        </w:rPr>
        <w:t>"Об электронной подписи"</w:t>
      </w:r>
      <w:r w:rsidR="00A478C5">
        <w:rPr>
          <w:rFonts w:ascii="Times New Roman" w:hAnsi="Times New Roman" w:cs="Times New Roman"/>
          <w:sz w:val="24"/>
          <w:szCs w:val="24"/>
        </w:rPr>
        <w:t xml:space="preserve">. Непризнание юридической силы за документами, подписанными электронной подписью, </w:t>
      </w:r>
      <w:r w:rsidR="00534D3C">
        <w:rPr>
          <w:rFonts w:ascii="Times New Roman" w:hAnsi="Times New Roman" w:cs="Times New Roman"/>
          <w:sz w:val="24"/>
          <w:szCs w:val="24"/>
        </w:rPr>
        <w:t>приведет к невозможности оказывать у</w:t>
      </w:r>
      <w:r w:rsidR="00314CFC">
        <w:rPr>
          <w:rFonts w:ascii="Times New Roman" w:hAnsi="Times New Roman" w:cs="Times New Roman"/>
          <w:sz w:val="24"/>
          <w:szCs w:val="24"/>
        </w:rPr>
        <w:t>слуги дистанционно, что нанесет</w:t>
      </w:r>
      <w:r w:rsidR="00534D3C">
        <w:rPr>
          <w:rFonts w:ascii="Times New Roman" w:hAnsi="Times New Roman" w:cs="Times New Roman"/>
          <w:sz w:val="24"/>
          <w:szCs w:val="24"/>
        </w:rPr>
        <w:t xml:space="preserve"> вред финансовому рынку (рынку брокерских, банковских страховых услуг).</w:t>
      </w:r>
    </w:p>
    <w:p w:rsidR="00D97557" w:rsidRDefault="00534D3C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вызывает обеспокоенность признание недействительным условий договора о брокерском обслуживании</w:t>
      </w:r>
      <w:r w:rsidR="00D97557">
        <w:rPr>
          <w:rFonts w:ascii="Times New Roman" w:hAnsi="Times New Roman" w:cs="Times New Roman"/>
          <w:sz w:val="24"/>
          <w:szCs w:val="24"/>
        </w:rPr>
        <w:t xml:space="preserve">, согласно которым: </w:t>
      </w:r>
    </w:p>
    <w:p w:rsidR="00D97557" w:rsidRDefault="00D97557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- брокер не несет ответственности за убытки, причиненные действием или бездействием брокера, если брокер обоснованно полагался на указания клиента, содержащиеся в поручениях клиента, и обоснованно рассматривал такие поручения как исходящие от клиента, а также на информацию, утратившую свою достоверность из-за несвоевременного доведения ее клиентом до сведения брокера, или являющейся заведомо недостоверной, а равно в связи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непредоставлением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несвоевременным предоставлением клиентом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брокеру информации и/или сведений и/или документов, необходимых для исполнения брокером своих обязательств;</w:t>
      </w:r>
    </w:p>
    <w:p w:rsidR="00D97557" w:rsidRDefault="00D97557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брокер не несет ответственности за неисполнение либо ненадлежащее исполнение третьими лицами сделок, заключенных во исполнение поручения клиента брокером.</w:t>
      </w:r>
    </w:p>
    <w:p w:rsidR="002C4C48" w:rsidRDefault="00D97557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 признал данные условия договоров нед</w:t>
      </w:r>
      <w:r w:rsidR="00AD7446">
        <w:rPr>
          <w:rFonts w:ascii="Times New Roman" w:hAnsi="Times New Roman" w:cs="Times New Roman"/>
          <w:sz w:val="24"/>
          <w:szCs w:val="24"/>
        </w:rPr>
        <w:t xml:space="preserve">ействительными, мотивируя это тем, что они, по мнению суда, противоречат существу законодательного регулирования соответствующего вида обязательств. По нашему мнению, этот вывод является ошибочным и основанным на неправильном толковании норм гражданского права. В соответствии со статьей 3 </w:t>
      </w:r>
      <w:r w:rsidR="00AD7446" w:rsidRPr="00AD7446">
        <w:rPr>
          <w:rFonts w:ascii="Times New Roman" w:hAnsi="Times New Roman" w:cs="Times New Roman"/>
          <w:sz w:val="24"/>
          <w:szCs w:val="24"/>
        </w:rPr>
        <w:t>Федеральн</w:t>
      </w:r>
      <w:r w:rsidR="00AD7446">
        <w:rPr>
          <w:rFonts w:ascii="Times New Roman" w:hAnsi="Times New Roman" w:cs="Times New Roman"/>
          <w:sz w:val="24"/>
          <w:szCs w:val="24"/>
        </w:rPr>
        <w:t>ого</w:t>
      </w:r>
      <w:r w:rsidR="00AD7446" w:rsidRPr="00AD744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D7446">
        <w:rPr>
          <w:rFonts w:ascii="Times New Roman" w:hAnsi="Times New Roman" w:cs="Times New Roman"/>
          <w:sz w:val="24"/>
          <w:szCs w:val="24"/>
        </w:rPr>
        <w:t>а</w:t>
      </w:r>
      <w:r w:rsidR="00AD7446" w:rsidRPr="00AD7446">
        <w:rPr>
          <w:rFonts w:ascii="Times New Roman" w:hAnsi="Times New Roman" w:cs="Times New Roman"/>
          <w:sz w:val="24"/>
          <w:szCs w:val="24"/>
        </w:rPr>
        <w:t xml:space="preserve"> от 22.04.1996 </w:t>
      </w:r>
      <w:r w:rsidR="00AD7446">
        <w:rPr>
          <w:rFonts w:ascii="Times New Roman" w:hAnsi="Times New Roman" w:cs="Times New Roman"/>
          <w:sz w:val="24"/>
          <w:szCs w:val="24"/>
        </w:rPr>
        <w:t>№</w:t>
      </w:r>
      <w:r w:rsidR="00AD7446" w:rsidRPr="00AD7446">
        <w:rPr>
          <w:rFonts w:ascii="Times New Roman" w:hAnsi="Times New Roman" w:cs="Times New Roman"/>
          <w:sz w:val="24"/>
          <w:szCs w:val="24"/>
        </w:rPr>
        <w:t xml:space="preserve"> 39-ФЗ</w:t>
      </w:r>
      <w:r w:rsidR="00AD7446">
        <w:rPr>
          <w:rFonts w:ascii="Times New Roman" w:hAnsi="Times New Roman" w:cs="Times New Roman"/>
          <w:sz w:val="24"/>
          <w:szCs w:val="24"/>
        </w:rPr>
        <w:t xml:space="preserve"> </w:t>
      </w:r>
      <w:r w:rsidR="00AD7446" w:rsidRPr="00AD7446">
        <w:rPr>
          <w:rFonts w:ascii="Times New Roman" w:hAnsi="Times New Roman" w:cs="Times New Roman"/>
          <w:sz w:val="24"/>
          <w:szCs w:val="24"/>
        </w:rPr>
        <w:t>"О рынке ценных бумаг"</w:t>
      </w:r>
      <w:r w:rsidR="00AD7446">
        <w:rPr>
          <w:rFonts w:ascii="Times New Roman" w:hAnsi="Times New Roman" w:cs="Times New Roman"/>
          <w:sz w:val="24"/>
          <w:szCs w:val="24"/>
        </w:rPr>
        <w:t xml:space="preserve"> б</w:t>
      </w:r>
      <w:r w:rsidR="00AD7446" w:rsidRPr="00AD7446">
        <w:rPr>
          <w:rFonts w:ascii="Times New Roman" w:hAnsi="Times New Roman" w:cs="Times New Roman"/>
          <w:sz w:val="24"/>
          <w:szCs w:val="24"/>
        </w:rPr>
        <w:t>рокерской деятельностью признается деятельность по исполнению поручения клиента на совершение гражданско-правовых сделок с ценными бумагами и (или) на заключение договоров, являющихся производными финансовыми инструментами, осуществляемая на основании возмездных договоров с клиентом.</w:t>
      </w:r>
      <w:r w:rsidR="00AD7446">
        <w:rPr>
          <w:rFonts w:ascii="Times New Roman" w:hAnsi="Times New Roman" w:cs="Times New Roman"/>
          <w:sz w:val="24"/>
          <w:szCs w:val="24"/>
        </w:rPr>
        <w:t xml:space="preserve"> </w:t>
      </w:r>
      <w:r w:rsidR="00EE1ABC">
        <w:rPr>
          <w:rFonts w:ascii="Times New Roman" w:hAnsi="Times New Roman" w:cs="Times New Roman"/>
          <w:sz w:val="24"/>
          <w:szCs w:val="24"/>
        </w:rPr>
        <w:t>Гражданский кодекс Росси</w:t>
      </w:r>
      <w:r w:rsidR="002C4C48">
        <w:rPr>
          <w:rFonts w:ascii="Times New Roman" w:hAnsi="Times New Roman" w:cs="Times New Roman"/>
          <w:sz w:val="24"/>
          <w:szCs w:val="24"/>
        </w:rPr>
        <w:t xml:space="preserve">йской Федерации (ГК РФ) предусматривает три модели договорных отношений направленных на совершение одним лицом гражданско-правовых сделок по поручению другого лица: договор поручения, договор комиссии и агентский договор (к которому соответственно применяются правила о договоре поручения или о договоре комиссии). </w:t>
      </w:r>
    </w:p>
    <w:p w:rsidR="00603E16" w:rsidRDefault="002C4C48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пунктом 1 статьи 971 ГК РФ п</w:t>
      </w:r>
      <w:r w:rsidRPr="002C4C48">
        <w:rPr>
          <w:rFonts w:ascii="Times New Roman" w:hAnsi="Times New Roman" w:cs="Times New Roman"/>
          <w:sz w:val="24"/>
          <w:szCs w:val="24"/>
        </w:rPr>
        <w:t xml:space="preserve">о договору поручения одна сторона (поверенный) обязуется совершить от имени и за счет другой стороны (доверителя) определенные юридические действия. </w:t>
      </w:r>
      <w:r>
        <w:rPr>
          <w:rFonts w:ascii="Times New Roman" w:hAnsi="Times New Roman" w:cs="Times New Roman"/>
          <w:sz w:val="24"/>
          <w:szCs w:val="24"/>
        </w:rPr>
        <w:t>При этом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согласно пункту 1 статьи 973 ГК РФ, п</w:t>
      </w:r>
      <w:r w:rsidRPr="002C4C48">
        <w:rPr>
          <w:rFonts w:ascii="Times New Roman" w:hAnsi="Times New Roman" w:cs="Times New Roman"/>
          <w:sz w:val="24"/>
          <w:szCs w:val="24"/>
        </w:rPr>
        <w:t>оверенный обязан исполнять данное ему поручение в соответствии с указаниями доверителя.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пунктом 1 статьи 990 ГК РФ п</w:t>
      </w:r>
      <w:r w:rsidRPr="002C4C48">
        <w:rPr>
          <w:rFonts w:ascii="Times New Roman" w:hAnsi="Times New Roman" w:cs="Times New Roman"/>
          <w:sz w:val="24"/>
          <w:szCs w:val="24"/>
        </w:rPr>
        <w:t>о договору комиссии одна сторона (комиссионер) обязуется по поручению другой стороны (комитента) за вознаграждение совершить одну или несколько сделок от своего имени, но за счет комитента.</w:t>
      </w:r>
      <w:r w:rsidR="00D975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Таким образом, во всех указанных случаях закон предписывает брокеру полагаться на указания, содержащиеся в поручениях клиента</w:t>
      </w:r>
      <w:r w:rsidR="00603E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5E8E" w:rsidRDefault="00603E16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6 </w:t>
      </w:r>
      <w:r w:rsidRPr="00603E16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03E1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03E16">
        <w:rPr>
          <w:rFonts w:ascii="Times New Roman" w:hAnsi="Times New Roman" w:cs="Times New Roman"/>
          <w:sz w:val="24"/>
          <w:szCs w:val="24"/>
        </w:rPr>
        <w:t xml:space="preserve"> от 06.04.2011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03E16">
        <w:rPr>
          <w:rFonts w:ascii="Times New Roman" w:hAnsi="Times New Roman" w:cs="Times New Roman"/>
          <w:sz w:val="24"/>
          <w:szCs w:val="24"/>
        </w:rPr>
        <w:t xml:space="preserve"> 63-ФЗ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E16">
        <w:rPr>
          <w:rFonts w:ascii="Times New Roman" w:hAnsi="Times New Roman" w:cs="Times New Roman"/>
          <w:sz w:val="24"/>
          <w:szCs w:val="24"/>
        </w:rPr>
        <w:t>"Об электронной подписи"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603E16">
        <w:rPr>
          <w:rFonts w:ascii="Times New Roman" w:hAnsi="Times New Roman" w:cs="Times New Roman"/>
          <w:sz w:val="24"/>
          <w:szCs w:val="24"/>
        </w:rPr>
        <w:t>нформация в электронной форме, подписанная простой электронной подписью или неквалифицированной электронной подписью, признается</w:t>
      </w:r>
      <w:proofErr w:type="gramEnd"/>
      <w:r w:rsidRPr="00603E16">
        <w:rPr>
          <w:rFonts w:ascii="Times New Roman" w:hAnsi="Times New Roman" w:cs="Times New Roman"/>
          <w:sz w:val="24"/>
          <w:szCs w:val="24"/>
        </w:rPr>
        <w:t xml:space="preserve"> </w:t>
      </w:r>
      <w:r w:rsidRPr="00603E16">
        <w:rPr>
          <w:rFonts w:ascii="Times New Roman" w:hAnsi="Times New Roman" w:cs="Times New Roman"/>
          <w:sz w:val="24"/>
          <w:szCs w:val="24"/>
        </w:rPr>
        <w:lastRenderedPageBreak/>
        <w:t>электронным документом, равнозначным документу на бумажном носителе, подписанному собственноручной подписью, в случаях, установленных федеральными законами, принимаемыми в соответствии с ними нормативными правовыми актами или соглашением между участниками электронного взаимодействия.</w:t>
      </w:r>
      <w:r>
        <w:rPr>
          <w:rFonts w:ascii="Times New Roman" w:hAnsi="Times New Roman" w:cs="Times New Roman"/>
          <w:sz w:val="24"/>
          <w:szCs w:val="24"/>
        </w:rPr>
        <w:t xml:space="preserve"> Таким образом, при дистанционном характере обслуживания брокер в силу требований закона обязан совершать за счет клиента гражданско-правовые сделки с финансовыми инструментами на основании поручений, подписанных электронной подписью клиента. </w:t>
      </w:r>
    </w:p>
    <w:p w:rsidR="00603E16" w:rsidRDefault="00603E16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 модель договора поручения, ни модель договора комиссии,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следовательно также и модель договора агентирования не предполагают ответственности поверенного/комиссионера/агента </w:t>
      </w:r>
      <w:r w:rsidRPr="00603E16">
        <w:rPr>
          <w:rFonts w:ascii="Times New Roman" w:hAnsi="Times New Roman" w:cs="Times New Roman"/>
          <w:sz w:val="24"/>
          <w:szCs w:val="24"/>
        </w:rPr>
        <w:t>за неисполнение третьим лицом сделки, заключенной с ним за счет комитента</w:t>
      </w:r>
      <w:r>
        <w:rPr>
          <w:rFonts w:ascii="Times New Roman" w:hAnsi="Times New Roman" w:cs="Times New Roman"/>
          <w:sz w:val="24"/>
          <w:szCs w:val="24"/>
        </w:rPr>
        <w:t>/доверителя</w:t>
      </w:r>
      <w:r w:rsidR="00B43E40">
        <w:rPr>
          <w:rFonts w:ascii="Times New Roman" w:hAnsi="Times New Roman" w:cs="Times New Roman"/>
          <w:sz w:val="24"/>
          <w:szCs w:val="24"/>
        </w:rPr>
        <w:t>.</w:t>
      </w:r>
    </w:p>
    <w:p w:rsidR="001A12F0" w:rsidRDefault="001A12F0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A12F0" w:rsidRDefault="001A12F0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уважением,</w:t>
      </w:r>
    </w:p>
    <w:p w:rsidR="001A12F0" w:rsidRDefault="001A12F0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A12F0" w:rsidRDefault="001A12F0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Президент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А.В. Тимофеев</w:t>
      </w:r>
    </w:p>
    <w:p w:rsidR="00B43E40" w:rsidRDefault="00B43E40" w:rsidP="001A12F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B43E40" w:rsidSect="00311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3E51"/>
    <w:rsid w:val="001A12F0"/>
    <w:rsid w:val="00256BE6"/>
    <w:rsid w:val="002C4C48"/>
    <w:rsid w:val="00311C30"/>
    <w:rsid w:val="00314CFC"/>
    <w:rsid w:val="003C18D6"/>
    <w:rsid w:val="00534D3C"/>
    <w:rsid w:val="005E7200"/>
    <w:rsid w:val="005E784F"/>
    <w:rsid w:val="00603E16"/>
    <w:rsid w:val="007425F3"/>
    <w:rsid w:val="00875E8E"/>
    <w:rsid w:val="00A478C5"/>
    <w:rsid w:val="00AD7446"/>
    <w:rsid w:val="00B43E40"/>
    <w:rsid w:val="00CE2A91"/>
    <w:rsid w:val="00D21D7B"/>
    <w:rsid w:val="00D97557"/>
    <w:rsid w:val="00DF47D9"/>
    <w:rsid w:val="00E16F36"/>
    <w:rsid w:val="00EB3E51"/>
    <w:rsid w:val="00EE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Кудинова</cp:lastModifiedBy>
  <cp:revision>2</cp:revision>
  <cp:lastPrinted>2018-03-05T12:04:00Z</cp:lastPrinted>
  <dcterms:created xsi:type="dcterms:W3CDTF">2018-03-06T09:01:00Z</dcterms:created>
  <dcterms:modified xsi:type="dcterms:W3CDTF">2018-03-06T09:01:00Z</dcterms:modified>
</cp:coreProperties>
</file>